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国际物流管理岗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ab/>
      </w:r>
      <w:r>
        <w:rPr>
          <w:rFonts w:hint="eastAsia" w:ascii="宋体" w:hAnsi="宋体" w:eastAsia="宋体" w:cs="Times New Roman"/>
          <w:sz w:val="30"/>
          <w:szCs w:val="30"/>
        </w:rPr>
        <w:t>1.配合国际工程项目，参与国内采购物资的包装、发货、清关、报关等工作；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2.在部门领导的指导下，配合建立和完善公司国际物资网络，协调国内外制造商、供应商、物流商、国际工程项目部及有关政府部门的工作关系；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3.在部门领导的指导下参与信息化建设工作；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4.承办领导交办的其它工作。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78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2021-07-22T07:20:38Z</dcterms:created>
  <dc:creator>brh</dc:creator>
  <cp:lastModifiedBy>Bbbbbb</cp:lastModifiedBy>
  <dcterms:modified xsi:type="dcterms:W3CDTF">2021-07-22T07:20:40Z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